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ED. CIVICA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CLASSE TERZA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1428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28"/>
        <w:gridCol w:w="2658"/>
        <w:gridCol w:w="3299"/>
        <w:gridCol w:w="2751"/>
        <w:gridCol w:w="3447"/>
      </w:tblGrid>
      <w:tr>
        <w:trPr/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  <w:color w:val="000000"/>
              </w:rPr>
              <w:t>NUCLEO TEMATICO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 QUADRIMESTRE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II QUADRIMESTRE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</w:tc>
      </w:tr>
      <w:tr>
        <w:trPr>
          <w:trHeight w:val="699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COSTITUZIONE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comprendere la funzione delle regole che disciplinano i diversi ambienti di vita.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 xml:space="preserve">Conosce le regole dei contesti sociali di vita quotidiana, rispetta i ruoli e le diversità. Interagisce efficacemente nel gruppo.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B</w:t>
            </w:r>
            <w:r>
              <w:rPr>
                <w:rFonts w:eastAsia="Arial" w:cs="Arial" w:ascii="Arial" w:hAnsi="Arial"/>
                <w:color w:val="000000"/>
              </w:rPr>
              <w:t xml:space="preserve"> Conosce le regole dei contesti sociali di vita quotidiana. Rispetta generalmente i ruoli e le diversità. Interagisce positivamente nel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C.</w:t>
            </w:r>
            <w:r>
              <w:rPr>
                <w:rFonts w:eastAsia="Arial" w:cs="Arial" w:ascii="Arial" w:hAnsi="Arial"/>
                <w:color w:val="000000"/>
              </w:rPr>
              <w:t xml:space="preserve"> Conosce alcune regole sociali di vita quotidiana. Interagisce positivamente nel gruppo solo se sollecitato.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D</w:t>
            </w:r>
            <w:r>
              <w:rPr>
                <w:rFonts w:eastAsia="Arial" w:cs="Arial" w:ascii="Arial" w:hAnsi="Arial"/>
                <w:color w:val="000000"/>
              </w:rPr>
              <w:t xml:space="preserve"> Conosce alcune regole sociali di vita quotidiana. Fatica a interagire positivamente nel gruppo e si avvia, con la guida del docente, ad assumere atteggiamenti adeguati al contesto.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comprendere la funzione delle regole che disciplinano i diversi ambienti di vita.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Conosce le regole dei contesti sociali di vita quotidiana e ne comprende la necessità. Rispetta i ruoli valorizzando le diversità. Interagisce efficacemente nel gruppo.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Conosce le regole dei contesti sociali di vita quotidiana e ne comprende la necessità. Rispetta generalmente i ruoli e le diversità. Interagisce positivamente nel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cs="Arial" w:ascii="Arial" w:hAnsi="Arial"/>
                <w:color w:val="000000"/>
              </w:rPr>
              <w:t xml:space="preserve">. </w:t>
            </w:r>
            <w:r>
              <w:rPr>
                <w:rFonts w:eastAsia="Arial" w:cs="Arial" w:ascii="Arial" w:hAnsi="Arial"/>
                <w:color w:val="000000"/>
              </w:rPr>
              <w:t>Conosce alcune regole sociali di vita quotidiana. Interagisce positivamente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nel gruppo</w:t>
            </w:r>
            <w:r>
              <w:rPr>
                <w:rFonts w:eastAsia="Arial" w:cs="Arial" w:ascii="Arial" w:hAnsi="Arial"/>
              </w:rPr>
              <w:t xml:space="preserve"> solo se sollecitato.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 xml:space="preserve">Conosce alcune regole sociali di vita quotidiana. </w:t>
            </w:r>
            <w:r>
              <w:rPr>
                <w:rFonts w:eastAsia="Arial" w:cs="Arial" w:ascii="Arial" w:hAnsi="Arial"/>
              </w:rPr>
              <w:t>Fatica a i</w:t>
            </w:r>
            <w:r>
              <w:rPr>
                <w:rFonts w:eastAsia="Arial" w:cs="Arial" w:ascii="Arial" w:hAnsi="Arial"/>
                <w:color w:val="000000"/>
              </w:rPr>
              <w:t>nteragi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color w:val="000000"/>
              </w:rPr>
              <w:t>e positivamente nel gruppo e si avvia, con la guida del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docente,</w:t>
            </w:r>
            <w:r>
              <w:rPr>
                <w:rFonts w:eastAsia="Arial" w:cs="Arial" w:ascii="Arial" w:hAnsi="Arial"/>
              </w:rPr>
              <w:t xml:space="preserve"> ad assumere atteggiamenti adeguati al contesto.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</w:tr>
      <w:tr>
        <w:trPr>
          <w:trHeight w:val="3404" w:hRule="atLeas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SVILUPPO SOSTENIBILE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applicare misure e comportamenti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Conosce e assume comportamenti corretti e responsabili verso 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Conosce e assume comportamenti generalmente corretti verso 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Conosce e assume alcuni comportamenti corretti verso 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C9211E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Si avvia, con la guida del docente, ad attuare comportamenti adeguati verso l’ambiente.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applicare misure e comportamenti ecosostenibili.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Conosce e assume consapevolmente comportamenti responsabili verso 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eastAsia="Arial" w:cs="Arial" w:ascii="Arial" w:hAnsi="Arial"/>
                <w:color w:val="000000"/>
              </w:rPr>
              <w:t xml:space="preserve"> Conosce e assume comportamenti corretti verso l’ambiente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eastAsia="Arial" w:cs="Arial" w:ascii="Arial" w:hAnsi="Arial"/>
                <w:color w:val="000000"/>
              </w:rPr>
              <w:t xml:space="preserve"> Conosce e assume comportamenti generalmente corretti verso l’ambiente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color w:val="000000"/>
              </w:rPr>
              <w:t>ttua comportamenti adeguati verso l’ambiente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/>
        <w:tc>
          <w:tcPr>
            <w:tcW w:w="2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Riconoscere</w:t>
            </w:r>
            <w:r>
              <w:rPr>
                <w:rFonts w:eastAsia="Arial" w:cs="Arial" w:ascii="Arial" w:hAnsi="Arial"/>
              </w:rPr>
              <w:t xml:space="preserve"> stili di vita sani per mantenersi in buona salute.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bCs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comportamenti corretti e buone prassi per la cura della propria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comportamenti e abitudini generalmente corretti per la cura della propria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comportamenti e abitudini adeguati per la cura della propria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>, con la guida del docente, comportamenti e abitudini per la cura della propria salute.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Riconoscere</w:t>
            </w:r>
            <w:r>
              <w:rPr>
                <w:rFonts w:eastAsia="Arial" w:cs="Arial" w:ascii="Arial" w:hAnsi="Arial"/>
              </w:rPr>
              <w:t xml:space="preserve"> stili di vita sani per mantenersi in buona salute.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b/>
                <w:bCs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stili di vita sani e assume consapevolmente buone abitudini per mantenersi in salute.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b/>
                <w:bCs/>
                <w:color w:val="000000"/>
              </w:rPr>
              <w:t>Riconosce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stili di vita e buone abitudini per mantenersi in salute.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bCs/>
                <w:color w:val="000000"/>
              </w:rPr>
              <w:t>G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eneralmente 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riconosce 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buone abitudini per mantenersi in salute.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Si avvia ad </w:t>
            </w:r>
            <w:r>
              <w:rPr>
                <w:rFonts w:eastAsia="Arial" w:cs="Arial" w:ascii="Arial" w:hAnsi="Arial"/>
                <w:bCs/>
                <w:color w:val="000000"/>
              </w:rPr>
              <w:t>riconoscere</w:t>
            </w:r>
            <w:r>
              <w:rPr>
                <w:rFonts w:eastAsia="Arial" w:cs="Arial" w:ascii="Arial" w:hAnsi="Arial"/>
                <w:bCs/>
                <w:color w:val="000000"/>
              </w:rPr>
              <w:t xml:space="preserve"> buone abitudini per mantenersi in salute.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</w:tr>
      <w:tr>
        <w:trPr>
          <w:trHeight w:val="3334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CITTADINANZA DIGITALE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shd w:fill="FFFFFF" w:val="clear"/>
              </w:rPr>
              <w:t>Interagire conoscendo le conseguenze di parole e azioni e applicando comportamenti corretti anche nell’ambiente digitale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eastAsia="Arial" w:cs="Arial" w:ascii="Arial" w:hAnsi="Arial"/>
                <w:bCs/>
              </w:rPr>
              <w:t xml:space="preserve">Conosce le norme comportamentali da utilizzare negli ambienti digitali e interagisce in modo appropriato al contesto.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B</w:t>
            </w:r>
            <w:r>
              <w:rPr>
                <w:rFonts w:eastAsia="Arial" w:cs="Arial" w:ascii="Arial" w:hAnsi="Arial"/>
                <w:bCs/>
              </w:rPr>
              <w:t xml:space="preserve"> Conosce le norme comportamentali da utilizzare negli ambienti digitali e interagisce in modo adeguato al contesto.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  <w:bCs/>
              </w:rPr>
              <w:t xml:space="preserve"> Conosce le norme comportamentali da utilizzare negli ambienti digitali e interagisce in modo abbastanza adeguato.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  <w:bCs/>
              </w:rPr>
              <w:t xml:space="preserve"> Conosce le norme comportamentali da utilizzare negli ambienti digitali e interagisce con la guida del docente.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rPr>
                <w:color w:val="C9211E"/>
              </w:rPr>
            </w:pPr>
            <w:r>
              <w:rPr>
                <w:rFonts w:eastAsia="Arial" w:cs="Arial" w:ascii="Arial" w:hAnsi="Arial"/>
                <w:shd w:fill="FFFFFF" w:val="clear"/>
              </w:rPr>
              <w:t>Interagire conoscendo le conseguenze di parole e azioni e applicando comportamenti corretti anche nell’ambiente digitale</w:t>
            </w:r>
            <w:r>
              <w:rPr>
                <w:rFonts w:eastAsia="Arial" w:cs="Arial" w:ascii="Arial" w:hAnsi="Arial"/>
                <w:strike/>
                <w:color w:val="C9211E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Cs/>
              </w:rPr>
              <w:t>Conosce le norme comportamentali da utilizzare negli ambienti digitali e interagisce in modo autonomo e corretto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 xml:space="preserve">B </w:t>
            </w:r>
            <w:r>
              <w:rPr>
                <w:rFonts w:eastAsia="Arial" w:cs="Arial" w:ascii="Arial" w:hAnsi="Arial"/>
                <w:bCs/>
              </w:rPr>
              <w:t>Conosce le norme comportamentali da utilizzare negli ambienti digitali e interagisce in modo generalmente corretto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Cs/>
              </w:rPr>
              <w:t xml:space="preserve">Conosce le norme comportamentali da utilizzare negli ambienti digitali e interagisce in modo </w:t>
            </w:r>
            <w:r>
              <w:rPr>
                <w:rFonts w:eastAsia="Arial" w:cs="Arial" w:ascii="Arial" w:hAnsi="Arial"/>
              </w:rPr>
              <w:t>adeguato al contesto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Cs/>
              </w:rPr>
              <w:t xml:space="preserve">Conosce le norme comportamentali da utilizzare negli ambienti digitali e interagisce </w:t>
            </w:r>
            <w:r>
              <w:rPr>
                <w:rFonts w:eastAsia="Arial" w:cs="Arial" w:ascii="Arial" w:hAnsi="Arial"/>
              </w:rPr>
              <w:t>solo se guidato.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A</w:t>
      </w:r>
      <w:r>
        <w:rPr>
          <w:rFonts w:cs="Arial" w:ascii="Arial" w:hAnsi="Arial"/>
        </w:rPr>
        <w:t xml:space="preserve"> Livello Avanzato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B </w:t>
      </w:r>
      <w:r>
        <w:rPr>
          <w:rFonts w:cs="Arial" w:ascii="Arial" w:hAnsi="Arial"/>
        </w:rPr>
        <w:t>Livello Intermedio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C</w:t>
      </w:r>
      <w:r>
        <w:rPr>
          <w:rFonts w:cs="Arial" w:ascii="Arial" w:hAnsi="Arial"/>
        </w:rPr>
        <w:t xml:space="preserve"> Livello Base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 </w:t>
      </w:r>
      <w:r>
        <w:rPr>
          <w:rFonts w:cs="Arial" w:ascii="Arial" w:hAnsi="Arial"/>
        </w:rPr>
        <w:t>Livello Iniziale</w:t>
      </w:r>
    </w:p>
    <w:sectPr>
      <w:type w:val="nextPage"/>
      <w:pgSz w:orient="landscape" w:w="16838" w:h="11906"/>
      <w:pgMar w:left="1134" w:right="1417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6bf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4f25"/>
    <w:pPr>
      <w:spacing w:before="0" w:after="160"/>
      <w:ind w:left="720" w:hanging="0"/>
      <w:contextualSpacing/>
    </w:pPr>
    <w:rPr/>
  </w:style>
  <w:style w:type="paragraph" w:styleId="LOnormal" w:customStyle="1">
    <w:name w:val="LO-normal"/>
    <w:qFormat/>
    <w:rsid w:val="006f55a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bidi="hi-IN" w:val="it-IT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4f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0">
    <w:name w:val="Table Normal"/>
    <w:rsid w:val="006f55ac"/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Yd/v2IPXxp1NKjsdpiStHMLU+g==">AMUW2mV5VT77hQPBuO1xBQn6efXCyozSOiJrzYuHN5f/egJx/Z4FyBvD9NBtecF3cxsUF8dtfFUJhW3a28ePLZvhoTJtbIkI7n8zJa8Fma/dNUEu92k5CAoWJlodRYUKCJAX4Cf4Yk2q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LibreOffice/6.4.7.2$Windows_x86 LibreOffice_project/639b8ac485750d5696d7590a72ef1b496725cfb5</Application>
  <Pages>3</Pages>
  <Words>620</Words>
  <Characters>3703</Characters>
  <CharactersWithSpaces>4268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2021-06-28T08:34:00Z</dcterms:created>
  <dc:creator>GINNY</dc:creator>
  <dc:description/>
  <dc:language>it-IT</dc:language>
  <cp:lastModifiedBy/>
  <dcterms:modified xsi:type="dcterms:W3CDTF">2023-09-05T11:15:14Z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