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Le Uda di Educazione civica </w:t>
      </w:r>
    </w:p>
    <w:p>
      <w:pPr>
        <w:pStyle w:val="LO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Istruzioni per l’uso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Uda di Educazione civica </w:t>
      </w:r>
      <w:r>
        <w:rPr>
          <w:sz w:val="24"/>
          <w:szCs w:val="24"/>
          <w:u w:val="single"/>
        </w:rPr>
        <w:t>per la scuola primaria</w:t>
      </w:r>
      <w:r>
        <w:rPr>
          <w:sz w:val="24"/>
          <w:szCs w:val="24"/>
        </w:rPr>
        <w:t xml:space="preserve"> sono </w:t>
      </w:r>
      <w:r>
        <w:rPr>
          <w:rFonts w:eastAsia="Arial" w:cs="Arial"/>
          <w:b/>
          <w:color w:val="auto"/>
          <w:kern w:val="0"/>
          <w:sz w:val="24"/>
          <w:szCs w:val="24"/>
          <w:lang w:val="it" w:eastAsia="zh-CN" w:bidi="hi-IN"/>
        </w:rPr>
        <w:t>quattro</w:t>
      </w:r>
      <w:r>
        <w:rPr>
          <w:sz w:val="24"/>
          <w:szCs w:val="24"/>
        </w:rPr>
        <w:t xml:space="preserve">: una per </w:t>
      </w:r>
      <w:r>
        <w:rPr>
          <w:rFonts w:eastAsia="Arial" w:cs="Arial"/>
          <w:color w:val="auto"/>
          <w:kern w:val="0"/>
          <w:sz w:val="24"/>
          <w:szCs w:val="24"/>
          <w:lang w:val="it" w:eastAsia="zh-CN" w:bidi="hi-IN"/>
        </w:rPr>
        <w:t>le classi prime  e seconde e una per ciascuna classe dalla terza alla quinta.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  <w:t>Ogni Uda va adattata e corretta in base agli argomenti che si intende effettivamente affrontare.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b/>
          <w:sz w:val="24"/>
          <w:szCs w:val="24"/>
        </w:rPr>
        <w:t xml:space="preserve">A inizio anno </w:t>
      </w:r>
      <w:r>
        <w:rPr>
          <w:b w:val="false"/>
          <w:bCs w:val="false"/>
          <w:sz w:val="24"/>
          <w:szCs w:val="24"/>
        </w:rPr>
        <w:t>il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team docenti: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normal"/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raccoglie tutti gli argomenti </w:t>
      </w:r>
    </w:p>
    <w:p>
      <w:pPr>
        <w:pStyle w:val="LO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scarica il modello di Uda</w:t>
      </w:r>
    </w:p>
    <w:p>
      <w:pPr>
        <w:pStyle w:val="LO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r>
        <w:rPr>
          <w:b/>
          <w:sz w:val="24"/>
          <w:szCs w:val="24"/>
        </w:rPr>
        <w:t xml:space="preserve">modifica </w:t>
      </w:r>
      <w:r>
        <w:rPr>
          <w:sz w:val="24"/>
          <w:szCs w:val="24"/>
        </w:rPr>
        <w:t>in base alle attività raccolte per quella classe</w:t>
      </w:r>
    </w:p>
    <w:p>
      <w:pPr>
        <w:pStyle w:val="LO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lo allega al </w:t>
      </w:r>
      <w:r>
        <w:rPr>
          <w:b/>
          <w:sz w:val="24"/>
          <w:szCs w:val="24"/>
        </w:rPr>
        <w:t>Piano annuale della classe</w:t>
      </w:r>
      <w:r>
        <w:rPr>
          <w:sz w:val="24"/>
          <w:szCs w:val="24"/>
        </w:rPr>
        <w:t>, sul Registro elettronico</w:t>
      </w:r>
    </w:p>
    <w:p>
      <w:pPr>
        <w:pStyle w:val="LOnormal"/>
        <w:numPr>
          <w:ilvl w:val="0"/>
          <w:numId w:val="1"/>
        </w:numPr>
        <w:ind w:left="720" w:hanging="36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all’interno del Piano, non farà copia-incolla dell’intera Uda come per le altre uda interdisciplinari 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b/>
          <w:sz w:val="24"/>
          <w:szCs w:val="24"/>
        </w:rPr>
        <w:t>A fine anno</w:t>
      </w:r>
      <w:r>
        <w:rPr>
          <w:sz w:val="24"/>
          <w:szCs w:val="24"/>
        </w:rPr>
        <w:t xml:space="preserve">,raccoglie gli argomenti non trattati o le eventuali aggiunte e compila il </w:t>
      </w:r>
      <w:r>
        <w:rPr>
          <w:b/>
          <w:sz w:val="24"/>
          <w:szCs w:val="24"/>
        </w:rPr>
        <w:t xml:space="preserve">punto n. 5 </w:t>
      </w:r>
      <w:r>
        <w:rPr>
          <w:sz w:val="24"/>
          <w:szCs w:val="24"/>
        </w:rPr>
        <w:t>dell’Uda: “</w:t>
      </w:r>
      <w:r>
        <w:rPr>
          <w:b/>
          <w:sz w:val="24"/>
          <w:szCs w:val="24"/>
        </w:rPr>
        <w:t>Indicare eventuali adeguamenti effettuati in itinere</w:t>
      </w:r>
      <w:r>
        <w:rPr>
          <w:sz w:val="24"/>
          <w:szCs w:val="24"/>
        </w:rPr>
        <w:t>”.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Uda di Educazione civica </w:t>
      </w:r>
      <w:r>
        <w:rPr>
          <w:sz w:val="24"/>
          <w:szCs w:val="24"/>
          <w:u w:val="single"/>
        </w:rPr>
        <w:t>per la Secondaria</w:t>
      </w:r>
      <w:r>
        <w:rPr>
          <w:sz w:val="24"/>
          <w:szCs w:val="24"/>
        </w:rPr>
        <w:t xml:space="preserve"> sono </w:t>
      </w:r>
      <w:r>
        <w:rPr>
          <w:b/>
          <w:sz w:val="24"/>
          <w:szCs w:val="24"/>
        </w:rPr>
        <w:t>quattro</w:t>
      </w:r>
      <w:r>
        <w:rPr>
          <w:sz w:val="24"/>
          <w:szCs w:val="24"/>
        </w:rPr>
        <w:t>: uno per le prime e le seconde, due per le terze; queste ultime sono alternative: ogni Cdc di classe terza sceglierà quella che preferisce.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  <w:t>Ogni Uda va adattata e corretta in base agli argomenti che si intende effettivamente affrontare.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b/>
          <w:sz w:val="24"/>
          <w:szCs w:val="24"/>
        </w:rPr>
        <w:t>A inizio anno</w:t>
      </w:r>
      <w:r>
        <w:rPr>
          <w:sz w:val="24"/>
          <w:szCs w:val="24"/>
        </w:rPr>
        <w:t>,  il coordinatore: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normal"/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raccoglie tutti gli argomenti (tramite foglio Google condiviso a livello di plesso o durante il Cdc)</w:t>
      </w:r>
    </w:p>
    <w:p>
      <w:pPr>
        <w:pStyle w:val="LO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scarica il modello di Uda</w:t>
      </w:r>
    </w:p>
    <w:p>
      <w:pPr>
        <w:pStyle w:val="LO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r>
        <w:rPr>
          <w:b/>
          <w:sz w:val="24"/>
          <w:szCs w:val="24"/>
        </w:rPr>
        <w:t xml:space="preserve">modifica </w:t>
      </w:r>
      <w:r>
        <w:rPr>
          <w:sz w:val="24"/>
          <w:szCs w:val="24"/>
        </w:rPr>
        <w:t>in base alle attività raccolte per quella classe</w:t>
      </w:r>
    </w:p>
    <w:p>
      <w:pPr>
        <w:pStyle w:val="LO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lo allega al </w:t>
      </w:r>
      <w:r>
        <w:rPr>
          <w:b/>
          <w:sz w:val="24"/>
          <w:szCs w:val="24"/>
        </w:rPr>
        <w:t>Piano annuale della classe</w:t>
      </w:r>
      <w:r>
        <w:rPr>
          <w:sz w:val="24"/>
          <w:szCs w:val="24"/>
        </w:rPr>
        <w:t>, sul Registro elettronico</w:t>
      </w:r>
    </w:p>
    <w:p>
      <w:pPr>
        <w:pStyle w:val="LOnormal"/>
        <w:numPr>
          <w:ilvl w:val="0"/>
          <w:numId w:val="1"/>
        </w:numPr>
        <w:ind w:left="720" w:hanging="36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all’interno del Piano, non farà copia-incolla dell’intera Uda come per le attività disciplinari n.1 e n.2, ma inserirà solo il </w:t>
      </w:r>
      <w:r>
        <w:rPr>
          <w:b/>
          <w:sz w:val="24"/>
          <w:szCs w:val="24"/>
          <w:highlight w:val="yellow"/>
        </w:rPr>
        <w:t xml:space="preserve">titolo </w:t>
      </w:r>
      <w:r>
        <w:rPr>
          <w:sz w:val="24"/>
          <w:szCs w:val="24"/>
          <w:highlight w:val="yellow"/>
        </w:rPr>
        <w:t>e la dicitura “</w:t>
      </w:r>
      <w:r>
        <w:rPr>
          <w:b/>
          <w:i/>
          <w:sz w:val="24"/>
          <w:szCs w:val="24"/>
          <w:highlight w:val="yellow"/>
        </w:rPr>
        <w:t>Cfr. Uda allegata</w:t>
      </w:r>
      <w:r>
        <w:rPr>
          <w:sz w:val="24"/>
          <w:szCs w:val="24"/>
          <w:highlight w:val="yellow"/>
        </w:rPr>
        <w:t>”.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b/>
          <w:sz w:val="24"/>
          <w:szCs w:val="24"/>
        </w:rPr>
        <w:t>A fine anno</w:t>
      </w:r>
      <w:r>
        <w:rPr>
          <w:sz w:val="24"/>
          <w:szCs w:val="24"/>
        </w:rPr>
        <w:t xml:space="preserve">, il coordinatore raccoglie durante il Cdc di maggio gli argomenti non trattati o le eventuali aggiunte segnalate dai colleghi e compila il </w:t>
      </w:r>
      <w:r>
        <w:rPr>
          <w:b/>
          <w:sz w:val="24"/>
          <w:szCs w:val="24"/>
        </w:rPr>
        <w:t xml:space="preserve">punto n. 5 </w:t>
      </w:r>
      <w:r>
        <w:rPr>
          <w:sz w:val="24"/>
          <w:szCs w:val="24"/>
        </w:rPr>
        <w:t>dell’Uda: “</w:t>
      </w:r>
      <w:r>
        <w:rPr>
          <w:b/>
          <w:sz w:val="24"/>
          <w:szCs w:val="24"/>
        </w:rPr>
        <w:t>Indicare eventuali adeguamenti effettuati in itinere</w:t>
      </w:r>
      <w:r>
        <w:rPr>
          <w:sz w:val="24"/>
          <w:szCs w:val="24"/>
        </w:rPr>
        <w:t>”.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LibreOffice/6.4.7.2$Windows_x86 LibreOffice_project/639b8ac485750d5696d7590a72ef1b496725cfb5</Application>
  <Pages>1</Pages>
  <Words>290</Words>
  <Characters>1495</Characters>
  <CharactersWithSpaces>1762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2022-08-30T14:17:25Z</dcterms:modified>
  <cp:revision>2</cp:revision>
  <dc:subject/>
  <dc:title/>
</cp:coreProperties>
</file>